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4"/>
        </w:rPr>
        <w:t>РОССИЙСКАЯ ФЕДЕРАЦИЯ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85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hanging="0"/>
        <w:rPr/>
      </w:pPr>
      <w:r>
        <w:rPr>
          <w:rFonts w:ascii="Times New Roman" w:hAnsi="Times New Roman"/>
          <w:sz w:val="28"/>
          <w:szCs w:val="28"/>
          <w:u w:val="single"/>
        </w:rPr>
        <w:t>20.03.2024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32/496</w:t>
      </w:r>
    </w:p>
    <w:p>
      <w:pPr>
        <w:pStyle w:val="Normal"/>
        <w:ind w:left="85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right="43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перечня имущества, подлежащего  безвозмездной передаче из собственности Амурской области в собственность муниципального образования Бурейский муниципальный округ</w:t>
      </w:r>
    </w:p>
    <w:p>
      <w:pPr>
        <w:pStyle w:val="Normal"/>
        <w:ind w:left="851" w:hanging="0"/>
        <w:jc w:val="both"/>
        <w:rPr/>
      </w:pPr>
      <w:r>
        <w:rPr/>
      </w:r>
    </w:p>
    <w:p>
      <w:pPr>
        <w:pStyle w:val="ConsPlusNormal"/>
        <w:widowControl/>
        <w:ind w:left="851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обращение администрации Бурейского муниципального округа о приеме в собственность муниципального образования Бурейский муниципальный округ из собственности Амурской области имущества, руководствуясь ст.ст. 16, 50 Федерального </w:t>
      </w:r>
      <w:hyperlink r:id="rId2" w:tgtFrame="Федеральный закон от 06.10.2003 N 131-ФЗ (ред. от 28.12.2016) Об общих принципах организации местного самоуправления в Российской Федерац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ч.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 Совет народных депутатов </w:t>
      </w:r>
    </w:p>
    <w:p>
      <w:pPr>
        <w:pStyle w:val="ConsPlusNormal"/>
        <w:ind w:left="8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л:</w:t>
      </w:r>
    </w:p>
    <w:p>
      <w:pPr>
        <w:pStyle w:val="Normal"/>
        <w:rPr>
          <w:lang w:bidi="hi-IN"/>
        </w:rPr>
      </w:pPr>
      <w:r>
        <w:rPr>
          <w:lang w:bidi="hi-IN"/>
        </w:rPr>
      </w:r>
    </w:p>
    <w:p>
      <w:pPr>
        <w:pStyle w:val="Normal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перечень имущества, подлежащего безвозмездной передаче из собственности Амурской области в собственность муниципального образования Бурейский муниципальный округ, согласно приложению № 1 к настоящему решению.</w:t>
      </w:r>
    </w:p>
    <w:p>
      <w:pPr>
        <w:pStyle w:val="Normal"/>
        <w:ind w:left="851" w:firstLine="709"/>
        <w:rPr>
          <w:lang w:bidi="hi-IN"/>
        </w:rPr>
      </w:pPr>
      <w:r>
        <w:rPr>
          <w:lang w:bidi="hi-IN"/>
        </w:rPr>
      </w:r>
    </w:p>
    <w:p>
      <w:pPr>
        <w:pStyle w:val="Normal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hanging="0"/>
        <w:rPr/>
      </w:pPr>
      <w:r>
        <w:rPr>
          <w:rFonts w:ascii="Times New Roman" w:hAnsi="Times New Roman"/>
          <w:sz w:val="28"/>
        </w:rPr>
        <w:t>Председатель Совета народных депутатов                                       С.Д. Бажал</w:t>
      </w:r>
    </w:p>
    <w:p>
      <w:pPr>
        <w:pStyle w:val="Style18"/>
        <w:suppressAutoHyphens w:val="true"/>
        <w:ind w:left="0" w:righ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18"/>
        <w:suppressAutoHyphens w:val="true"/>
        <w:ind w:left="0" w:righ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18"/>
        <w:suppressAutoHyphens w:val="true"/>
        <w:ind w:left="0" w:right="0" w:hanging="0"/>
        <w:jc w:val="right"/>
        <w:rPr/>
      </w:pPr>
      <w:r>
        <w:rPr>
          <w:b w:val="false"/>
          <w:sz w:val="28"/>
          <w:szCs w:val="28"/>
        </w:rPr>
        <w:t>Приложение</w:t>
      </w:r>
    </w:p>
    <w:p>
      <w:pPr>
        <w:pStyle w:val="Normal"/>
        <w:suppressAutoHyphens w:val="true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 Совета народных депутатов</w:t>
      </w:r>
    </w:p>
    <w:p>
      <w:pPr>
        <w:pStyle w:val="Normal"/>
        <w:suppressAutoHyphens w:val="true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Бурейского муниципального округа</w:t>
      </w:r>
    </w:p>
    <w:p>
      <w:pPr>
        <w:pStyle w:val="Normal"/>
        <w:suppressAutoHyphens w:val="true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>от 20.03.2024 № 32/496</w:t>
      </w:r>
    </w:p>
    <w:p>
      <w:pPr>
        <w:pStyle w:val="Normal"/>
        <w:suppressAutoHyphens w:val="true"/>
        <w:ind w:left="0" w:right="0" w:hanging="0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ind w:left="-426" w:firstLine="426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Style18"/>
        <w:ind w:left="-426" w:firstLine="426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8"/>
          <w:szCs w:val="28"/>
        </w:rPr>
        <w:t>Перечень имущества, предлагаемого к безвозмездной передаче из</w:t>
      </w:r>
    </w:p>
    <w:p>
      <w:pPr>
        <w:pStyle w:val="Style18"/>
        <w:ind w:left="-426" w:firstLine="426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собственности Амурской области в собственность</w:t>
      </w:r>
    </w:p>
    <w:p>
      <w:pPr>
        <w:pStyle w:val="Style18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муниципального</w:t>
      </w:r>
      <w:r>
        <w:rPr>
          <w:b w:val="false"/>
          <w:spacing w:val="-2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образования</w:t>
      </w:r>
      <w:r>
        <w:rPr>
          <w:b w:val="false"/>
          <w:spacing w:val="68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Бурейский</w:t>
      </w:r>
      <w:r>
        <w:rPr>
          <w:b w:val="false"/>
          <w:spacing w:val="-2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муниципальный</w:t>
      </w:r>
      <w:r>
        <w:rPr>
          <w:b w:val="false"/>
          <w:spacing w:val="-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округ</w:t>
      </w:r>
    </w:p>
    <w:p>
      <w:pPr>
        <w:pStyle w:val="Style18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8"/>
        <w:ind w:left="-426" w:firstLine="426"/>
        <w:rPr>
          <w:b w:val="false"/>
          <w:b w:val="false"/>
          <w:sz w:val="20"/>
        </w:rPr>
      </w:pPr>
      <w:r>
        <w:rPr>
          <w:b w:val="false"/>
          <w:sz w:val="20"/>
        </w:rPr>
      </w:r>
    </w:p>
    <w:tbl>
      <w:tblPr>
        <w:tblStyle w:val="TableNormal"/>
        <w:tblW w:w="10767" w:type="dxa"/>
        <w:jc w:val="left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82"/>
        <w:gridCol w:w="2450"/>
        <w:gridCol w:w="1146"/>
        <w:gridCol w:w="2026"/>
        <w:gridCol w:w="2263"/>
      </w:tblGrid>
      <w:tr>
        <w:trPr>
          <w:trHeight w:val="1024" w:hRule="atLeast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Полное наименование организации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 местонахождения,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организации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имущества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местонахождения имущества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690" w:hanging="1264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en-US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Индивидуализирующие характеристики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984" w:hRule="atLeast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en-US"/>
              </w:rPr>
              <w:t xml:space="preserve">Государственное бюджетное учреждение культуры  «Амурская областная научная библиотека имени Н.Н. Муравьева-Амурского»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426" w:right="-283" w:firstLine="426"/>
              <w:rPr>
                <w:rFonts w:ascii="Times New Roman" w:hAnsi="Times New Roman"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26" w:firstLine="426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426" w:firstLine="426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Амурская область,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Благовещенск,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Ленина, д.139,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426" w:firstLine="426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2801026702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26"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426" w:firstLine="42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книги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Бурейский  муниципальный округ МБУК «Окружная  Библиотечная  система»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421 экземпляр, балансовая стоимость 166 571,50 руб.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</w:tr>
    </w:tbl>
    <w:p>
      <w:pPr>
        <w:pStyle w:val="Style18"/>
        <w:ind w:left="-426" w:firstLine="426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18"/>
        <w:jc w:val="right"/>
        <w:rPr/>
      </w:pPr>
      <w:r>
        <w:rPr/>
      </w:r>
    </w:p>
    <w:sectPr>
      <w:type w:val="nextPage"/>
      <w:pgSz w:w="11906" w:h="16838"/>
      <w:pgMar w:left="851" w:right="849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cd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77cd5"/>
    <w:rPr>
      <w:color w:val="0000FF" w:themeColor="hyperlink"/>
      <w:u w:val="single"/>
    </w:rPr>
  </w:style>
  <w:style w:type="character" w:styleId="1" w:customStyle="1">
    <w:name w:val="Основной шрифт абзаца1"/>
    <w:qFormat/>
    <w:rsid w:val="00296aca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3247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Style16" w:customStyle="1">
    <w:name w:val="Основной текст Знак"/>
    <w:basedOn w:val="DefaultParagraphFont"/>
    <w:link w:val="a7"/>
    <w:uiPriority w:val="1"/>
    <w:qFormat/>
    <w:rsid w:val="00597e8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1"/>
    <w:qFormat/>
    <w:rsid w:val="00597e85"/>
    <w:pPr>
      <w:suppressAutoHyphens w:val="false"/>
    </w:pPr>
    <w:rPr>
      <w:rFonts w:ascii="Times New Roman" w:hAnsi="Times New Roman" w:eastAsia="Times New Roman"/>
      <w:b/>
      <w:bCs/>
      <w:kern w:val="0"/>
      <w:sz w:val="28"/>
      <w:szCs w:val="28"/>
      <w:lang w:eastAsia="en-US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next w:val="Normal"/>
    <w:qFormat/>
    <w:rsid w:val="00777cd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24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64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e8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9.01.2017){&#1050;&#1086;&#1085;&#1089;&#1091;&#1083;&#1100;&#1090;&#1072;&#1085;&#1090;&#1055;&#1083;&#1102;&#1089;}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4901-D142-4DE6-A1A3-1E8C7DB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Application>LibreOffice/6.1.4.2$Windows_x86 LibreOffice_project/9d0f32d1f0b509096fd65e0d4bec26ddd1938fd3</Application>
  <Pages>2</Pages>
  <Words>274</Words>
  <Characters>2051</Characters>
  <CharactersWithSpaces>2401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2018-08-03T00:39:00Z</dcterms:created>
  <dc:creator>Нина Александровна</dc:creator>
  <dc:description/>
  <dc:language>ru-RU</dc:language>
  <cp:lastModifiedBy/>
  <dcterms:modified xsi:type="dcterms:W3CDTF">2024-03-21T10:21:25Z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